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3F4" w:rsidRPr="00F913F4" w:rsidRDefault="00F913F4" w:rsidP="00F913F4">
      <w:pPr>
        <w:shd w:val="clear" w:color="auto" w:fill="FAFAFA"/>
        <w:spacing w:after="0" w:line="240" w:lineRule="auto"/>
        <w:textAlignment w:val="baseline"/>
        <w:rPr>
          <w:rFonts w:ascii="Georgia" w:eastAsia="Times New Roman" w:hAnsi="Georgia" w:cs="Times New Roman"/>
          <w:color w:val="191A1E"/>
          <w:sz w:val="29"/>
          <w:szCs w:val="29"/>
          <w:lang w:eastAsia="es-ES"/>
        </w:rPr>
      </w:pPr>
      <w:r w:rsidRPr="00F913F4">
        <w:rPr>
          <w:rFonts w:ascii="Georgia" w:eastAsia="Times New Roman" w:hAnsi="Georgia" w:cs="Times New Roman"/>
          <w:color w:val="191A1E"/>
          <w:sz w:val="29"/>
          <w:szCs w:val="29"/>
          <w:lang w:eastAsia="es-ES"/>
        </w:rPr>
        <w:t>Solo 24 horas después de que el presidente de Castilla-La Mancha, Emiliano García-Page, exigiese al Gobierno de España -</w:t>
      </w:r>
      <w:hyperlink r:id="rId6" w:history="1">
        <w:r w:rsidRPr="00F913F4">
          <w:rPr>
            <w:rFonts w:ascii="Georgia" w:eastAsia="Times New Roman" w:hAnsi="Georgia" w:cs="Times New Roman"/>
            <w:color w:val="0072A1"/>
            <w:sz w:val="29"/>
            <w:szCs w:val="29"/>
            <w:u w:val="single"/>
            <w:bdr w:val="none" w:sz="0" w:space="0" w:color="auto" w:frame="1"/>
            <w:lang w:eastAsia="es-ES"/>
          </w:rPr>
          <w:t>bajo amenaza de recurso judicial-</w:t>
        </w:r>
      </w:hyperlink>
      <w:r w:rsidRPr="00F913F4">
        <w:rPr>
          <w:rFonts w:ascii="Georgia" w:eastAsia="Times New Roman" w:hAnsi="Georgia" w:cs="Times New Roman"/>
          <w:color w:val="191A1E"/>
          <w:sz w:val="29"/>
          <w:szCs w:val="29"/>
          <w:lang w:eastAsia="es-ES"/>
        </w:rPr>
        <w:t> dejar fuera de la futura ley de Bienestar Animal a los perros utilizados por el sector de la caza y de la ganadería, argumentando que "una cosa son los animales domésticos y otra cosa muy diferente colar otro tipo de realidades", </w:t>
      </w:r>
      <w:r w:rsidRPr="00F913F4">
        <w:rPr>
          <w:rFonts w:ascii="Georgia" w:eastAsia="Times New Roman" w:hAnsi="Georgia" w:cs="Times New Roman"/>
          <w:b/>
          <w:bCs/>
          <w:color w:val="191A1E"/>
          <w:sz w:val="29"/>
          <w:szCs w:val="29"/>
          <w:bdr w:val="none" w:sz="0" w:space="0" w:color="auto" w:frame="1"/>
          <w:lang w:eastAsia="es-ES"/>
        </w:rPr>
        <w:t>la presión ha surtido efecto de manera prácticamente inmediata</w:t>
      </w:r>
      <w:r w:rsidRPr="00F913F4">
        <w:rPr>
          <w:rFonts w:ascii="Georgia" w:eastAsia="Times New Roman" w:hAnsi="Georgia" w:cs="Times New Roman"/>
          <w:color w:val="191A1E"/>
          <w:sz w:val="29"/>
          <w:szCs w:val="29"/>
          <w:lang w:eastAsia="es-ES"/>
        </w:rPr>
        <w:t>. </w:t>
      </w:r>
    </w:p>
    <w:p w:rsidR="00F913F4" w:rsidRPr="00F913F4" w:rsidRDefault="00F913F4" w:rsidP="00F913F4">
      <w:pPr>
        <w:shd w:val="clear" w:color="auto" w:fill="FAFAFA"/>
        <w:spacing w:after="0" w:line="240" w:lineRule="auto"/>
        <w:textAlignment w:val="baseline"/>
        <w:rPr>
          <w:rFonts w:ascii="Georgia" w:eastAsia="Times New Roman" w:hAnsi="Georgia" w:cs="Times New Roman"/>
          <w:color w:val="191A1E"/>
          <w:sz w:val="29"/>
          <w:szCs w:val="29"/>
          <w:lang w:eastAsia="es-ES"/>
        </w:rPr>
      </w:pPr>
      <w:r w:rsidRPr="00F913F4">
        <w:rPr>
          <w:rFonts w:ascii="Georgia" w:eastAsia="Times New Roman" w:hAnsi="Georgia" w:cs="Times New Roman"/>
          <w:color w:val="191A1E"/>
          <w:sz w:val="29"/>
          <w:szCs w:val="29"/>
          <w:lang w:eastAsia="es-ES"/>
        </w:rPr>
        <w:t xml:space="preserve">Este jueves el portavoz del PSOE en la Cámara Baja, </w:t>
      </w:r>
      <w:proofErr w:type="spellStart"/>
      <w:r w:rsidRPr="00F913F4">
        <w:rPr>
          <w:rFonts w:ascii="Georgia" w:eastAsia="Times New Roman" w:hAnsi="Georgia" w:cs="Times New Roman"/>
          <w:color w:val="191A1E"/>
          <w:sz w:val="29"/>
          <w:szCs w:val="29"/>
          <w:lang w:eastAsia="es-ES"/>
        </w:rPr>
        <w:t>Patxi</w:t>
      </w:r>
      <w:proofErr w:type="spellEnd"/>
      <w:r w:rsidRPr="00F913F4">
        <w:rPr>
          <w:rFonts w:ascii="Georgia" w:eastAsia="Times New Roman" w:hAnsi="Georgia" w:cs="Times New Roman"/>
          <w:color w:val="191A1E"/>
          <w:sz w:val="29"/>
          <w:szCs w:val="29"/>
          <w:lang w:eastAsia="es-ES"/>
        </w:rPr>
        <w:t xml:space="preserve"> López, ha informado a los medios de comunicación que </w:t>
      </w:r>
      <w:r w:rsidRPr="00F913F4">
        <w:rPr>
          <w:rFonts w:ascii="Georgia" w:eastAsia="Times New Roman" w:hAnsi="Georgia" w:cs="Times New Roman"/>
          <w:b/>
          <w:bCs/>
          <w:color w:val="191A1E"/>
          <w:sz w:val="29"/>
          <w:szCs w:val="29"/>
          <w:bdr w:val="none" w:sz="0" w:space="0" w:color="auto" w:frame="1"/>
          <w:lang w:eastAsia="es-ES"/>
        </w:rPr>
        <w:t xml:space="preserve">el Grupo Parlamentario Socialista "va a presentar una enmienda, cuando se abra el plazo, por la que se </w:t>
      </w:r>
      <w:proofErr w:type="spellStart"/>
      <w:r w:rsidRPr="00F913F4">
        <w:rPr>
          <w:rFonts w:ascii="Georgia" w:eastAsia="Times New Roman" w:hAnsi="Georgia" w:cs="Times New Roman"/>
          <w:b/>
          <w:bCs/>
          <w:color w:val="191A1E"/>
          <w:sz w:val="29"/>
          <w:szCs w:val="29"/>
          <w:bdr w:val="none" w:sz="0" w:space="0" w:color="auto" w:frame="1"/>
          <w:lang w:eastAsia="es-ES"/>
        </w:rPr>
        <w:t>exluye</w:t>
      </w:r>
      <w:proofErr w:type="spellEnd"/>
      <w:r w:rsidRPr="00F913F4">
        <w:rPr>
          <w:rFonts w:ascii="Georgia" w:eastAsia="Times New Roman" w:hAnsi="Georgia" w:cs="Times New Roman"/>
          <w:b/>
          <w:bCs/>
          <w:color w:val="191A1E"/>
          <w:sz w:val="29"/>
          <w:szCs w:val="29"/>
          <w:bdr w:val="none" w:sz="0" w:space="0" w:color="auto" w:frame="1"/>
          <w:lang w:eastAsia="es-ES"/>
        </w:rPr>
        <w:t xml:space="preserve"> de esta ley a los animales que tienen actividades específicas"</w:t>
      </w:r>
      <w:r w:rsidRPr="00F913F4">
        <w:rPr>
          <w:rFonts w:ascii="Georgia" w:eastAsia="Times New Roman" w:hAnsi="Georgia" w:cs="Times New Roman"/>
          <w:color w:val="191A1E"/>
          <w:sz w:val="29"/>
          <w:szCs w:val="29"/>
          <w:lang w:eastAsia="es-ES"/>
        </w:rPr>
        <w:t>, entre ellas la caza. El texto ha sido impulsado y redactado por el ala de Podemos en el Ejecutivo, concretamente por el Ministerio de </w:t>
      </w:r>
      <w:r w:rsidRPr="00F913F4">
        <w:rPr>
          <w:rFonts w:ascii="Georgia" w:eastAsia="Times New Roman" w:hAnsi="Georgia" w:cs="Times New Roman"/>
          <w:color w:val="191A1E"/>
          <w:sz w:val="29"/>
          <w:szCs w:val="29"/>
          <w:bdr w:val="none" w:sz="0" w:space="0" w:color="auto" w:frame="1"/>
          <w:lang w:eastAsia="es-ES"/>
        </w:rPr>
        <w:t xml:space="preserve">Derechos Sociales y Agenda 2030 comandado por </w:t>
      </w:r>
      <w:proofErr w:type="spellStart"/>
      <w:r w:rsidRPr="00F913F4">
        <w:rPr>
          <w:rFonts w:ascii="Georgia" w:eastAsia="Times New Roman" w:hAnsi="Georgia" w:cs="Times New Roman"/>
          <w:color w:val="191A1E"/>
          <w:sz w:val="29"/>
          <w:szCs w:val="29"/>
          <w:bdr w:val="none" w:sz="0" w:space="0" w:color="auto" w:frame="1"/>
          <w:lang w:eastAsia="es-ES"/>
        </w:rPr>
        <w:t>Ione</w:t>
      </w:r>
      <w:proofErr w:type="spellEnd"/>
      <w:r w:rsidRPr="00F913F4">
        <w:rPr>
          <w:rFonts w:ascii="Georgia" w:eastAsia="Times New Roman" w:hAnsi="Georgia" w:cs="Times New Roman"/>
          <w:color w:val="191A1E"/>
          <w:sz w:val="29"/>
          <w:szCs w:val="29"/>
          <w:bdr w:val="none" w:sz="0" w:space="0" w:color="auto" w:frame="1"/>
          <w:lang w:eastAsia="es-ES"/>
        </w:rPr>
        <w:t xml:space="preserve"> </w:t>
      </w:r>
      <w:proofErr w:type="spellStart"/>
      <w:r w:rsidRPr="00F913F4">
        <w:rPr>
          <w:rFonts w:ascii="Georgia" w:eastAsia="Times New Roman" w:hAnsi="Georgia" w:cs="Times New Roman"/>
          <w:color w:val="191A1E"/>
          <w:sz w:val="29"/>
          <w:szCs w:val="29"/>
          <w:bdr w:val="none" w:sz="0" w:space="0" w:color="auto" w:frame="1"/>
          <w:lang w:eastAsia="es-ES"/>
        </w:rPr>
        <w:t>Belarra</w:t>
      </w:r>
      <w:proofErr w:type="spellEnd"/>
      <w:r w:rsidRPr="00F913F4">
        <w:rPr>
          <w:rFonts w:ascii="Georgia" w:eastAsia="Times New Roman" w:hAnsi="Georgia" w:cs="Times New Roman"/>
          <w:color w:val="191A1E"/>
          <w:sz w:val="29"/>
          <w:szCs w:val="29"/>
          <w:bdr w:val="none" w:sz="0" w:space="0" w:color="auto" w:frame="1"/>
          <w:lang w:eastAsia="es-ES"/>
        </w:rPr>
        <w:t>.</w:t>
      </w:r>
    </w:p>
    <w:p w:rsidR="00F913F4" w:rsidRPr="00F913F4" w:rsidRDefault="00F913F4" w:rsidP="00F913F4">
      <w:pPr>
        <w:shd w:val="clear" w:color="auto" w:fill="FAFAFA"/>
        <w:spacing w:after="0" w:line="240" w:lineRule="auto"/>
        <w:textAlignment w:val="baseline"/>
        <w:rPr>
          <w:rFonts w:ascii="Georgia" w:eastAsia="Times New Roman" w:hAnsi="Georgia" w:cs="Times New Roman"/>
          <w:color w:val="191A1E"/>
          <w:sz w:val="29"/>
          <w:szCs w:val="29"/>
          <w:lang w:eastAsia="es-ES"/>
        </w:rPr>
      </w:pPr>
      <w:r w:rsidRPr="00F913F4">
        <w:rPr>
          <w:rFonts w:ascii="Georgia" w:eastAsia="Times New Roman" w:hAnsi="Georgia" w:cs="Times New Roman"/>
          <w:color w:val="191A1E"/>
          <w:sz w:val="29"/>
          <w:szCs w:val="29"/>
          <w:lang w:eastAsia="es-ES"/>
        </w:rPr>
        <w:t>De salir adelante la enmienda socialista, tanto las rehalas como los animales auxiliares de caza "quedarían excluidos de esta ley". "</w:t>
      </w:r>
      <w:r w:rsidRPr="00F913F4">
        <w:rPr>
          <w:rFonts w:ascii="Georgia" w:eastAsia="Times New Roman" w:hAnsi="Georgia" w:cs="Times New Roman"/>
          <w:b/>
          <w:bCs/>
          <w:color w:val="191A1E"/>
          <w:sz w:val="29"/>
          <w:szCs w:val="29"/>
          <w:bdr w:val="none" w:sz="0" w:space="0" w:color="auto" w:frame="1"/>
          <w:lang w:eastAsia="es-ES"/>
        </w:rPr>
        <w:t>Haríamos una legislación específica para ellos</w:t>
      </w:r>
      <w:r w:rsidRPr="00F913F4">
        <w:rPr>
          <w:rFonts w:ascii="Georgia" w:eastAsia="Times New Roman" w:hAnsi="Georgia" w:cs="Times New Roman"/>
          <w:color w:val="191A1E"/>
          <w:sz w:val="29"/>
          <w:szCs w:val="29"/>
          <w:lang w:eastAsia="es-ES"/>
        </w:rPr>
        <w:t>, tal y como recoge la estrategia regional de gestión cinegética", ha añadido, afectando la nueva normativa únicamente a aquellos animales "domésticos que viven en el domicilio familiar".</w:t>
      </w:r>
    </w:p>
    <w:p w:rsidR="00F913F4" w:rsidRPr="00F913F4" w:rsidRDefault="00F913F4" w:rsidP="00F913F4">
      <w:pPr>
        <w:shd w:val="clear" w:color="auto" w:fill="FAFAFA"/>
        <w:spacing w:after="0" w:line="240" w:lineRule="auto"/>
        <w:textAlignment w:val="baseline"/>
        <w:rPr>
          <w:rFonts w:ascii="Georgia" w:eastAsia="Times New Roman" w:hAnsi="Georgia" w:cs="Times New Roman"/>
          <w:color w:val="191A1E"/>
          <w:sz w:val="29"/>
          <w:szCs w:val="29"/>
          <w:lang w:eastAsia="es-ES"/>
        </w:rPr>
      </w:pPr>
      <w:r w:rsidRPr="00F913F4">
        <w:rPr>
          <w:rFonts w:ascii="Georgia" w:eastAsia="Times New Roman" w:hAnsi="Georgia" w:cs="Times New Roman"/>
          <w:color w:val="191A1E"/>
          <w:sz w:val="29"/>
          <w:szCs w:val="29"/>
          <w:lang w:eastAsia="es-ES"/>
        </w:rPr>
        <w:t>López ha aclarado que</w:t>
      </w:r>
      <w:r w:rsidRPr="00F913F4">
        <w:rPr>
          <w:rFonts w:ascii="Georgia" w:eastAsia="Times New Roman" w:hAnsi="Georgia" w:cs="Times New Roman"/>
          <w:b/>
          <w:bCs/>
          <w:color w:val="191A1E"/>
          <w:sz w:val="29"/>
          <w:szCs w:val="29"/>
          <w:bdr w:val="none" w:sz="0" w:space="0" w:color="auto" w:frame="1"/>
          <w:lang w:eastAsia="es-ES"/>
        </w:rPr>
        <w:t> tampoco se verían afectados por la nueva legislación los animales dedicados a las actividades deportivas o a la cetrería</w:t>
      </w:r>
      <w:r w:rsidRPr="00F913F4">
        <w:rPr>
          <w:rFonts w:ascii="Georgia" w:eastAsia="Times New Roman" w:hAnsi="Georgia" w:cs="Times New Roman"/>
          <w:color w:val="191A1E"/>
          <w:sz w:val="29"/>
          <w:szCs w:val="29"/>
          <w:lang w:eastAsia="es-ES"/>
        </w:rPr>
        <w:t>, al igual que los perros pastores, guardianes del ganado, de rescate o de las Fuerzas y Cuerpos de Seguridad del Estado y del Ejército.</w:t>
      </w:r>
    </w:p>
    <w:p w:rsidR="00F913F4" w:rsidRPr="00F913F4" w:rsidRDefault="00F913F4" w:rsidP="00F913F4">
      <w:pPr>
        <w:shd w:val="clear" w:color="auto" w:fill="FAFAFA"/>
        <w:spacing w:after="0" w:line="240" w:lineRule="auto"/>
        <w:textAlignment w:val="baseline"/>
        <w:rPr>
          <w:rFonts w:ascii="Georgia" w:eastAsia="Times New Roman" w:hAnsi="Georgia" w:cs="Times New Roman"/>
          <w:color w:val="191A1E"/>
          <w:sz w:val="29"/>
          <w:szCs w:val="29"/>
          <w:lang w:eastAsia="es-ES"/>
        </w:rPr>
      </w:pPr>
      <w:r w:rsidRPr="00F913F4">
        <w:rPr>
          <w:rFonts w:ascii="Georgia" w:eastAsia="Times New Roman" w:hAnsi="Georgia" w:cs="Times New Roman"/>
          <w:color w:val="191A1E"/>
          <w:sz w:val="29"/>
          <w:szCs w:val="29"/>
          <w:lang w:eastAsia="es-ES"/>
        </w:rPr>
        <w:t>Los propietarios de dichos animales, según ha explicado, no tendrán que cumplir con las "obligaciones y cuidados" incluidos en los artículos 24 y 27 del </w:t>
      </w:r>
      <w:hyperlink r:id="rId7" w:history="1">
        <w:r w:rsidRPr="00F913F4">
          <w:rPr>
            <w:rFonts w:ascii="Georgia" w:eastAsia="Times New Roman" w:hAnsi="Georgia" w:cs="Times New Roman"/>
            <w:color w:val="0072A1"/>
            <w:sz w:val="29"/>
            <w:szCs w:val="29"/>
            <w:u w:val="single"/>
            <w:bdr w:val="none" w:sz="0" w:space="0" w:color="auto" w:frame="1"/>
            <w:lang w:eastAsia="es-ES"/>
          </w:rPr>
          <w:t>borrador de la ley</w:t>
        </w:r>
      </w:hyperlink>
      <w:r w:rsidRPr="00F913F4">
        <w:rPr>
          <w:rFonts w:ascii="Georgia" w:eastAsia="Times New Roman" w:hAnsi="Georgia" w:cs="Times New Roman"/>
          <w:color w:val="191A1E"/>
          <w:sz w:val="29"/>
          <w:szCs w:val="29"/>
          <w:lang w:eastAsia="es-ES"/>
        </w:rPr>
        <w:t>, que ha sido calificada este mismo jueves en el Congreso. La norma específica para los animales no mascotas, según ha explicado López, "seguirá la línea de la regulación europea" y</w:t>
      </w:r>
      <w:r w:rsidRPr="00F913F4">
        <w:rPr>
          <w:rFonts w:ascii="Georgia" w:eastAsia="Times New Roman" w:hAnsi="Georgia" w:cs="Times New Roman"/>
          <w:b/>
          <w:bCs/>
          <w:color w:val="191A1E"/>
          <w:sz w:val="29"/>
          <w:szCs w:val="29"/>
          <w:bdr w:val="none" w:sz="0" w:space="0" w:color="auto" w:frame="1"/>
          <w:lang w:eastAsia="es-ES"/>
        </w:rPr>
        <w:t> "evitará conflictos con las comunidades autónomas" que, según ha recordado, tienen "competencias exclusivas" en esta materia</w:t>
      </w:r>
      <w:r w:rsidRPr="00F913F4">
        <w:rPr>
          <w:rFonts w:ascii="Georgia" w:eastAsia="Times New Roman" w:hAnsi="Georgia" w:cs="Times New Roman"/>
          <w:color w:val="191A1E"/>
          <w:sz w:val="29"/>
          <w:szCs w:val="29"/>
          <w:lang w:eastAsia="es-ES"/>
        </w:rPr>
        <w:t>.</w:t>
      </w:r>
    </w:p>
    <w:p w:rsidR="00F913F4" w:rsidRPr="00F913F4" w:rsidRDefault="00F913F4" w:rsidP="00F913F4">
      <w:pPr>
        <w:shd w:val="clear" w:color="auto" w:fill="FAFAFA"/>
        <w:spacing w:after="0" w:line="240" w:lineRule="auto"/>
        <w:textAlignment w:val="baseline"/>
        <w:rPr>
          <w:rFonts w:ascii="Georgia" w:eastAsia="Times New Roman" w:hAnsi="Georgia" w:cs="Times New Roman"/>
          <w:color w:val="191A1E"/>
          <w:sz w:val="29"/>
          <w:szCs w:val="29"/>
          <w:lang w:eastAsia="es-ES"/>
        </w:rPr>
      </w:pPr>
      <w:r w:rsidRPr="00F913F4">
        <w:rPr>
          <w:rFonts w:ascii="Georgia" w:eastAsia="Times New Roman" w:hAnsi="Georgia" w:cs="Times New Roman"/>
          <w:color w:val="191A1E"/>
          <w:sz w:val="29"/>
          <w:szCs w:val="29"/>
          <w:lang w:eastAsia="es-ES"/>
        </w:rPr>
        <w:t xml:space="preserve">El portavoz socialista en el Congreso, sin citar nombres, ha iniciado su intervención ante los periodistas asegurando que esta </w:t>
      </w:r>
      <w:r w:rsidRPr="00F913F4">
        <w:rPr>
          <w:rFonts w:ascii="Georgia" w:eastAsia="Times New Roman" w:hAnsi="Georgia" w:cs="Times New Roman"/>
          <w:color w:val="191A1E"/>
          <w:sz w:val="29"/>
          <w:szCs w:val="29"/>
          <w:lang w:eastAsia="es-ES"/>
        </w:rPr>
        <w:lastRenderedPageBreak/>
        <w:t>decisión se ha tomado "para evitar esas </w:t>
      </w:r>
      <w:r w:rsidRPr="00F913F4">
        <w:rPr>
          <w:rFonts w:ascii="Georgia" w:eastAsia="Times New Roman" w:hAnsi="Georgia" w:cs="Times New Roman"/>
          <w:b/>
          <w:bCs/>
          <w:color w:val="191A1E"/>
          <w:sz w:val="29"/>
          <w:szCs w:val="29"/>
          <w:bdr w:val="none" w:sz="0" w:space="0" w:color="auto" w:frame="1"/>
          <w:lang w:eastAsia="es-ES"/>
        </w:rPr>
        <w:t>malintencionadas interpretaciones que algunos están haciendo para predisponer a buena parte del sector que se dedica a la actividad cinegética y del mundo rural en contra del Gobierno</w:t>
      </w:r>
      <w:r w:rsidRPr="00F913F4">
        <w:rPr>
          <w:rFonts w:ascii="Georgia" w:eastAsia="Times New Roman" w:hAnsi="Georgia" w:cs="Times New Roman"/>
          <w:color w:val="191A1E"/>
          <w:sz w:val="29"/>
          <w:szCs w:val="29"/>
          <w:lang w:eastAsia="es-ES"/>
        </w:rPr>
        <w:t> y para clarificar la ley de Bienestar Animal". </w:t>
      </w:r>
    </w:p>
    <w:p w:rsidR="00F913F4" w:rsidRPr="00F913F4" w:rsidRDefault="00F913F4" w:rsidP="00F913F4">
      <w:pPr>
        <w:shd w:val="clear" w:color="auto" w:fill="FAFAFA"/>
        <w:spacing w:after="210" w:line="480" w:lineRule="atLeast"/>
        <w:textAlignment w:val="baseline"/>
        <w:outlineLvl w:val="2"/>
        <w:rPr>
          <w:rFonts w:ascii="Georgia" w:eastAsia="Times New Roman" w:hAnsi="Georgia" w:cs="Times New Roman"/>
          <w:color w:val="000000"/>
          <w:spacing w:val="-8"/>
          <w:sz w:val="36"/>
          <w:szCs w:val="36"/>
          <w:lang w:eastAsia="es-ES"/>
        </w:rPr>
      </w:pPr>
      <w:r w:rsidRPr="00F913F4">
        <w:rPr>
          <w:rFonts w:ascii="Georgia" w:eastAsia="Times New Roman" w:hAnsi="Georgia" w:cs="Times New Roman"/>
          <w:color w:val="000000"/>
          <w:spacing w:val="-8"/>
          <w:sz w:val="36"/>
          <w:szCs w:val="36"/>
          <w:lang w:eastAsia="es-ES"/>
        </w:rPr>
        <w:t>El aviso de García-Page</w:t>
      </w:r>
    </w:p>
    <w:p w:rsidR="00F913F4" w:rsidRPr="00F913F4" w:rsidRDefault="00F913F4" w:rsidP="00F913F4">
      <w:pPr>
        <w:shd w:val="clear" w:color="auto" w:fill="FAFAFA"/>
        <w:spacing w:after="0" w:line="240" w:lineRule="auto"/>
        <w:textAlignment w:val="baseline"/>
        <w:rPr>
          <w:rFonts w:ascii="Georgia" w:eastAsia="Times New Roman" w:hAnsi="Georgia" w:cs="Times New Roman"/>
          <w:color w:val="191A1E"/>
          <w:sz w:val="29"/>
          <w:szCs w:val="29"/>
          <w:lang w:eastAsia="es-ES"/>
        </w:rPr>
      </w:pPr>
      <w:r w:rsidRPr="00F913F4">
        <w:rPr>
          <w:rFonts w:ascii="Georgia" w:eastAsia="Times New Roman" w:hAnsi="Georgia" w:cs="Times New Roman"/>
          <w:color w:val="191A1E"/>
          <w:sz w:val="29"/>
          <w:szCs w:val="29"/>
          <w:lang w:eastAsia="es-ES"/>
        </w:rPr>
        <w:t>Este miércoles, el presidente de Castilla-La Mancha, Emiliano García-Page, insistió en que su Gobierno estaba en contra de la ley de Bienestar Animal en sus actuales términos y que</w:t>
      </w:r>
      <w:r w:rsidRPr="00F913F4">
        <w:rPr>
          <w:rFonts w:ascii="Georgia" w:eastAsia="Times New Roman" w:hAnsi="Georgia" w:cs="Times New Roman"/>
          <w:b/>
          <w:bCs/>
          <w:color w:val="191A1E"/>
          <w:sz w:val="29"/>
          <w:szCs w:val="29"/>
          <w:bdr w:val="none" w:sz="0" w:space="0" w:color="auto" w:frame="1"/>
          <w:lang w:eastAsia="es-ES"/>
        </w:rPr>
        <w:t> exigiría "que se cambie" para que la protección de los animales no afecte a la actividad cinegética</w:t>
      </w:r>
      <w:r w:rsidRPr="00F913F4">
        <w:rPr>
          <w:rFonts w:ascii="Georgia" w:eastAsia="Times New Roman" w:hAnsi="Georgia" w:cs="Times New Roman"/>
          <w:color w:val="191A1E"/>
          <w:sz w:val="29"/>
          <w:szCs w:val="29"/>
          <w:lang w:eastAsia="es-ES"/>
        </w:rPr>
        <w:t xml:space="preserve">. Desde </w:t>
      </w:r>
      <w:proofErr w:type="spellStart"/>
      <w:r w:rsidRPr="00F913F4">
        <w:rPr>
          <w:rFonts w:ascii="Georgia" w:eastAsia="Times New Roman" w:hAnsi="Georgia" w:cs="Times New Roman"/>
          <w:color w:val="191A1E"/>
          <w:sz w:val="29"/>
          <w:szCs w:val="29"/>
          <w:lang w:eastAsia="es-ES"/>
        </w:rPr>
        <w:t>Argamasilla</w:t>
      </w:r>
      <w:proofErr w:type="spellEnd"/>
      <w:r w:rsidRPr="00F913F4">
        <w:rPr>
          <w:rFonts w:ascii="Georgia" w:eastAsia="Times New Roman" w:hAnsi="Georgia" w:cs="Times New Roman"/>
          <w:color w:val="191A1E"/>
          <w:sz w:val="29"/>
          <w:szCs w:val="29"/>
          <w:lang w:eastAsia="es-ES"/>
        </w:rPr>
        <w:t xml:space="preserve"> de Alba (Ciudad Real), donde inauguró una </w:t>
      </w:r>
      <w:hyperlink r:id="rId8" w:history="1">
        <w:r w:rsidRPr="00F913F4">
          <w:rPr>
            <w:rFonts w:ascii="Georgia" w:eastAsia="Times New Roman" w:hAnsi="Georgia" w:cs="Times New Roman"/>
            <w:color w:val="0072A1"/>
            <w:sz w:val="29"/>
            <w:szCs w:val="29"/>
            <w:u w:val="single"/>
            <w:bdr w:val="none" w:sz="0" w:space="0" w:color="auto" w:frame="1"/>
            <w:lang w:eastAsia="es-ES"/>
          </w:rPr>
          <w:t>planta de procesado de pistachos</w:t>
        </w:r>
      </w:hyperlink>
      <w:r w:rsidRPr="00F913F4">
        <w:rPr>
          <w:rFonts w:ascii="Georgia" w:eastAsia="Times New Roman" w:hAnsi="Georgia" w:cs="Times New Roman"/>
          <w:color w:val="191A1E"/>
          <w:sz w:val="29"/>
          <w:szCs w:val="29"/>
          <w:lang w:eastAsia="es-ES"/>
        </w:rPr>
        <w:t>, el presidente castellano-manchego alegó: "Nadie está en contra de la salud animal, pero </w:t>
      </w:r>
      <w:r w:rsidRPr="00F913F4">
        <w:rPr>
          <w:rFonts w:ascii="Georgia" w:eastAsia="Times New Roman" w:hAnsi="Georgia" w:cs="Times New Roman"/>
          <w:b/>
          <w:bCs/>
          <w:color w:val="191A1E"/>
          <w:sz w:val="29"/>
          <w:szCs w:val="29"/>
          <w:bdr w:val="none" w:sz="0" w:space="0" w:color="auto" w:frame="1"/>
          <w:lang w:eastAsia="es-ES"/>
        </w:rPr>
        <w:t>una cosa son los animales domésticos y otra cosa muy diferente colar otro tipo de realidades</w:t>
      </w:r>
      <w:r w:rsidRPr="00F913F4">
        <w:rPr>
          <w:rFonts w:ascii="Georgia" w:eastAsia="Times New Roman" w:hAnsi="Georgia" w:cs="Times New Roman"/>
          <w:color w:val="191A1E"/>
          <w:sz w:val="29"/>
          <w:szCs w:val="29"/>
          <w:lang w:eastAsia="es-ES"/>
        </w:rPr>
        <w:t>".</w:t>
      </w:r>
    </w:p>
    <w:p w:rsidR="00F913F4" w:rsidRPr="00F913F4" w:rsidRDefault="00F913F4" w:rsidP="00F913F4">
      <w:pPr>
        <w:shd w:val="clear" w:color="auto" w:fill="FAFAFA"/>
        <w:spacing w:after="0" w:line="240" w:lineRule="auto"/>
        <w:textAlignment w:val="baseline"/>
        <w:rPr>
          <w:rFonts w:ascii="Georgia" w:eastAsia="Times New Roman" w:hAnsi="Georgia" w:cs="Times New Roman"/>
          <w:color w:val="191A1E"/>
          <w:sz w:val="29"/>
          <w:szCs w:val="29"/>
          <w:lang w:eastAsia="es-ES"/>
        </w:rPr>
      </w:pPr>
      <w:r w:rsidRPr="00F913F4">
        <w:rPr>
          <w:rFonts w:ascii="Georgia" w:eastAsia="Times New Roman" w:hAnsi="Georgia" w:cs="Times New Roman"/>
          <w:color w:val="191A1E"/>
          <w:sz w:val="29"/>
          <w:szCs w:val="29"/>
          <w:lang w:eastAsia="es-ES"/>
        </w:rPr>
        <w:t>Además, criticó </w:t>
      </w:r>
      <w:r w:rsidRPr="00F913F4">
        <w:rPr>
          <w:rFonts w:ascii="Georgia" w:eastAsia="Times New Roman" w:hAnsi="Georgia" w:cs="Times New Roman"/>
          <w:b/>
          <w:bCs/>
          <w:color w:val="191A1E"/>
          <w:sz w:val="29"/>
          <w:szCs w:val="29"/>
          <w:bdr w:val="none" w:sz="0" w:space="0" w:color="auto" w:frame="1"/>
          <w:lang w:eastAsia="es-ES"/>
        </w:rPr>
        <w:t>que los políticos aprovechen su potestad legislativa "para meterle el colmillo a manías o telarañas intelectuales o ideológicas"</w:t>
      </w:r>
      <w:r w:rsidRPr="00F913F4">
        <w:rPr>
          <w:rFonts w:ascii="Georgia" w:eastAsia="Times New Roman" w:hAnsi="Georgia" w:cs="Times New Roman"/>
          <w:color w:val="191A1E"/>
          <w:sz w:val="29"/>
          <w:szCs w:val="29"/>
          <w:lang w:eastAsia="es-ES"/>
        </w:rPr>
        <w:t>, algo que ha definido como "errores de bulto". </w:t>
      </w:r>
      <w:r w:rsidRPr="00F913F4">
        <w:rPr>
          <w:rFonts w:ascii="Georgia" w:eastAsia="Times New Roman" w:hAnsi="Georgia" w:cs="Times New Roman"/>
          <w:b/>
          <w:bCs/>
          <w:color w:val="191A1E"/>
          <w:sz w:val="29"/>
          <w:szCs w:val="29"/>
          <w:bdr w:val="none" w:sz="0" w:space="0" w:color="auto" w:frame="1"/>
          <w:lang w:eastAsia="es-ES"/>
        </w:rPr>
        <w:t>"Debe de haber alguien que le tiene manía a la caza"</w:t>
      </w:r>
      <w:r w:rsidRPr="00F913F4">
        <w:rPr>
          <w:rFonts w:ascii="Georgia" w:eastAsia="Times New Roman" w:hAnsi="Georgia" w:cs="Times New Roman"/>
          <w:color w:val="191A1E"/>
          <w:sz w:val="29"/>
          <w:szCs w:val="29"/>
          <w:bdr w:val="none" w:sz="0" w:space="0" w:color="auto" w:frame="1"/>
          <w:lang w:eastAsia="es-ES"/>
        </w:rPr>
        <w:t>, dijo.</w:t>
      </w:r>
    </w:p>
    <w:p w:rsidR="00F913F4" w:rsidRPr="00F913F4" w:rsidRDefault="00F913F4" w:rsidP="00F913F4">
      <w:pPr>
        <w:shd w:val="clear" w:color="auto" w:fill="FAFAFA"/>
        <w:spacing w:after="0" w:line="240" w:lineRule="auto"/>
        <w:textAlignment w:val="baseline"/>
        <w:rPr>
          <w:rFonts w:ascii="Georgia" w:eastAsia="Times New Roman" w:hAnsi="Georgia" w:cs="Times New Roman"/>
          <w:color w:val="191A1E"/>
          <w:sz w:val="29"/>
          <w:szCs w:val="29"/>
          <w:lang w:eastAsia="es-ES"/>
        </w:rPr>
      </w:pPr>
      <w:r w:rsidRPr="00F913F4">
        <w:rPr>
          <w:rFonts w:ascii="Georgia" w:eastAsia="Times New Roman" w:hAnsi="Georgia" w:cs="Times New Roman"/>
          <w:color w:val="191A1E"/>
          <w:sz w:val="29"/>
          <w:szCs w:val="29"/>
          <w:lang w:eastAsia="es-ES"/>
        </w:rPr>
        <w:t>De este modo, el jefe del Ejecutivo castellano-manchego apostó por que la nueva regulación preserve con garantías la actividad cinegética en España y, particularmente, en Castilla-La Mancha, donde</w:t>
      </w:r>
      <w:r w:rsidRPr="00F913F4">
        <w:rPr>
          <w:rFonts w:ascii="Georgia" w:eastAsia="Times New Roman" w:hAnsi="Georgia" w:cs="Times New Roman"/>
          <w:b/>
          <w:bCs/>
          <w:color w:val="191A1E"/>
          <w:sz w:val="29"/>
          <w:szCs w:val="29"/>
          <w:bdr w:val="none" w:sz="0" w:space="0" w:color="auto" w:frame="1"/>
          <w:lang w:eastAsia="es-ES"/>
        </w:rPr>
        <w:t> "ni se imagina la gente el dinero que mueve el sector"</w:t>
      </w:r>
      <w:r w:rsidRPr="00F913F4">
        <w:rPr>
          <w:rFonts w:ascii="Georgia" w:eastAsia="Times New Roman" w:hAnsi="Georgia" w:cs="Times New Roman"/>
          <w:color w:val="191A1E"/>
          <w:sz w:val="29"/>
          <w:szCs w:val="29"/>
          <w:lang w:eastAsia="es-ES"/>
        </w:rPr>
        <w:t>.</w:t>
      </w:r>
    </w:p>
    <w:p w:rsidR="00F913F4" w:rsidRPr="00F913F4" w:rsidRDefault="00F913F4" w:rsidP="00F913F4">
      <w:pPr>
        <w:shd w:val="clear" w:color="auto" w:fill="FAFAFA"/>
        <w:spacing w:after="0" w:line="240" w:lineRule="auto"/>
        <w:textAlignment w:val="baseline"/>
        <w:rPr>
          <w:rFonts w:ascii="Georgia" w:eastAsia="Times New Roman" w:hAnsi="Georgia" w:cs="Times New Roman"/>
          <w:color w:val="191A1E"/>
          <w:sz w:val="29"/>
          <w:szCs w:val="29"/>
          <w:lang w:eastAsia="es-ES"/>
        </w:rPr>
      </w:pPr>
      <w:r w:rsidRPr="00F913F4">
        <w:rPr>
          <w:rFonts w:ascii="Georgia" w:eastAsia="Times New Roman" w:hAnsi="Georgia" w:cs="Times New Roman"/>
          <w:color w:val="191A1E"/>
          <w:sz w:val="29"/>
          <w:szCs w:val="29"/>
          <w:lang w:eastAsia="es-ES"/>
        </w:rPr>
        <w:t>El pasado mes de abril, el Gobierno de García-Page remitió un </w:t>
      </w:r>
      <w:hyperlink r:id="rId9" w:history="1">
        <w:r w:rsidRPr="00F913F4">
          <w:rPr>
            <w:rFonts w:ascii="Georgia" w:eastAsia="Times New Roman" w:hAnsi="Georgia" w:cs="Times New Roman"/>
            <w:color w:val="0072A1"/>
            <w:sz w:val="29"/>
            <w:szCs w:val="29"/>
            <w:u w:val="single"/>
            <w:bdr w:val="none" w:sz="0" w:space="0" w:color="auto" w:frame="1"/>
            <w:lang w:eastAsia="es-ES"/>
          </w:rPr>
          <w:t>duro documento con 16 páginas de alegaciones</w:t>
        </w:r>
      </w:hyperlink>
      <w:r w:rsidRPr="00F913F4">
        <w:rPr>
          <w:rFonts w:ascii="Georgia" w:eastAsia="Times New Roman" w:hAnsi="Georgia" w:cs="Times New Roman"/>
          <w:color w:val="191A1E"/>
          <w:sz w:val="29"/>
          <w:szCs w:val="29"/>
          <w:lang w:eastAsia="es-ES"/>
        </w:rPr>
        <w:t> al proyecto de ley, firmado por el vicepresidente regional, José Luis Martínez Guijarro, que públicamente ha defendido que </w:t>
      </w:r>
      <w:r w:rsidRPr="00F913F4">
        <w:rPr>
          <w:rFonts w:ascii="Georgia" w:eastAsia="Times New Roman" w:hAnsi="Georgia" w:cs="Times New Roman"/>
          <w:color w:val="191A1E"/>
          <w:sz w:val="29"/>
          <w:szCs w:val="29"/>
          <w:bdr w:val="none" w:sz="0" w:space="0" w:color="auto" w:frame="1"/>
          <w:lang w:eastAsia="es-ES"/>
        </w:rPr>
        <w:t>"los perros de caza no son mascotas y, por lo tanto,</w:t>
      </w:r>
      <w:r w:rsidRPr="00F913F4">
        <w:rPr>
          <w:rFonts w:ascii="Georgia" w:eastAsia="Times New Roman" w:hAnsi="Georgia" w:cs="Times New Roman"/>
          <w:b/>
          <w:bCs/>
          <w:color w:val="191A1E"/>
          <w:sz w:val="29"/>
          <w:szCs w:val="29"/>
          <w:bdr w:val="none" w:sz="0" w:space="0" w:color="auto" w:frame="1"/>
          <w:lang w:eastAsia="es-ES"/>
        </w:rPr>
        <w:t> no tienen que estar sometidos a la legislación de bienestar animal"</w:t>
      </w:r>
      <w:r w:rsidRPr="00F913F4">
        <w:rPr>
          <w:rFonts w:ascii="Georgia" w:eastAsia="Times New Roman" w:hAnsi="Georgia" w:cs="Times New Roman"/>
          <w:color w:val="191A1E"/>
          <w:sz w:val="29"/>
          <w:szCs w:val="29"/>
          <w:bdr w:val="none" w:sz="0" w:space="0" w:color="auto" w:frame="1"/>
          <w:lang w:eastAsia="es-ES"/>
        </w:rPr>
        <w:t>.</w:t>
      </w:r>
    </w:p>
    <w:p w:rsidR="00F913F4" w:rsidRPr="00F913F4" w:rsidRDefault="00F913F4" w:rsidP="00F913F4">
      <w:pPr>
        <w:shd w:val="clear" w:color="auto" w:fill="FAFAFA"/>
        <w:spacing w:after="0" w:line="240" w:lineRule="auto"/>
        <w:textAlignment w:val="baseline"/>
        <w:rPr>
          <w:rFonts w:ascii="Georgia" w:eastAsia="Times New Roman" w:hAnsi="Georgia" w:cs="Times New Roman"/>
          <w:color w:val="191A1E"/>
          <w:sz w:val="29"/>
          <w:szCs w:val="29"/>
          <w:lang w:eastAsia="es-ES"/>
        </w:rPr>
      </w:pPr>
      <w:r w:rsidRPr="00F913F4">
        <w:rPr>
          <w:rFonts w:ascii="Georgia" w:eastAsia="Times New Roman" w:hAnsi="Georgia" w:cs="Times New Roman"/>
          <w:color w:val="191A1E"/>
          <w:sz w:val="29"/>
          <w:szCs w:val="29"/>
          <w:bdr w:val="none" w:sz="0" w:space="0" w:color="auto" w:frame="1"/>
          <w:lang w:eastAsia="es-ES"/>
        </w:rPr>
        <w:t>El propio Emiliano García-Page también dijo por aquellas fechas que el proyecto legislativo ha sido </w:t>
      </w:r>
      <w:r w:rsidRPr="00F913F4">
        <w:rPr>
          <w:rFonts w:ascii="Georgia" w:eastAsia="Times New Roman" w:hAnsi="Georgia" w:cs="Times New Roman"/>
          <w:b/>
          <w:bCs/>
          <w:color w:val="191A1E"/>
          <w:sz w:val="29"/>
          <w:szCs w:val="29"/>
          <w:bdr w:val="none" w:sz="0" w:space="0" w:color="auto" w:frame="1"/>
          <w:lang w:eastAsia="es-ES"/>
        </w:rPr>
        <w:t>concebido "desde una mentalidad urbanita" </w:t>
      </w:r>
      <w:r w:rsidRPr="00F913F4">
        <w:rPr>
          <w:rFonts w:ascii="Georgia" w:eastAsia="Times New Roman" w:hAnsi="Georgia" w:cs="Times New Roman"/>
          <w:color w:val="191A1E"/>
          <w:sz w:val="29"/>
          <w:szCs w:val="29"/>
          <w:bdr w:val="none" w:sz="0" w:space="0" w:color="auto" w:frame="1"/>
          <w:lang w:eastAsia="es-ES"/>
        </w:rPr>
        <w:t>y "sin conocer la realidad del medio rural", donde residen la mitad de los castellano-manchegos.</w:t>
      </w:r>
    </w:p>
    <w:p w:rsidR="00F913F4" w:rsidRPr="00F913F4" w:rsidRDefault="00F913F4" w:rsidP="00F913F4">
      <w:pPr>
        <w:shd w:val="clear" w:color="auto" w:fill="FAFAFA"/>
        <w:spacing w:after="0" w:line="480" w:lineRule="atLeast"/>
        <w:textAlignment w:val="baseline"/>
        <w:outlineLvl w:val="2"/>
        <w:rPr>
          <w:rFonts w:ascii="Georgia" w:eastAsia="Times New Roman" w:hAnsi="Georgia" w:cs="Times New Roman"/>
          <w:color w:val="000000"/>
          <w:spacing w:val="-8"/>
          <w:sz w:val="36"/>
          <w:szCs w:val="36"/>
          <w:lang w:eastAsia="es-ES"/>
        </w:rPr>
      </w:pPr>
      <w:r w:rsidRPr="00F913F4">
        <w:rPr>
          <w:rFonts w:ascii="Georgia" w:eastAsia="Times New Roman" w:hAnsi="Georgia" w:cs="Times New Roman"/>
          <w:color w:val="000000"/>
          <w:spacing w:val="-8"/>
          <w:sz w:val="36"/>
          <w:szCs w:val="36"/>
          <w:bdr w:val="none" w:sz="0" w:space="0" w:color="auto" w:frame="1"/>
          <w:lang w:eastAsia="es-ES"/>
        </w:rPr>
        <w:lastRenderedPageBreak/>
        <w:t>Cazadores en pie de guerra</w:t>
      </w:r>
    </w:p>
    <w:p w:rsidR="00F913F4" w:rsidRPr="00F913F4" w:rsidRDefault="00F913F4" w:rsidP="00F913F4">
      <w:pPr>
        <w:shd w:val="clear" w:color="auto" w:fill="FAFAFA"/>
        <w:spacing w:after="0" w:line="240" w:lineRule="auto"/>
        <w:textAlignment w:val="baseline"/>
        <w:rPr>
          <w:rFonts w:ascii="Georgia" w:eastAsia="Times New Roman" w:hAnsi="Georgia" w:cs="Times New Roman"/>
          <w:color w:val="191A1E"/>
          <w:sz w:val="29"/>
          <w:szCs w:val="29"/>
          <w:lang w:eastAsia="es-ES"/>
        </w:rPr>
      </w:pPr>
      <w:r w:rsidRPr="00F913F4">
        <w:rPr>
          <w:rFonts w:ascii="Georgia" w:eastAsia="Times New Roman" w:hAnsi="Georgia" w:cs="Times New Roman"/>
          <w:color w:val="191A1E"/>
          <w:sz w:val="29"/>
          <w:szCs w:val="29"/>
          <w:bdr w:val="none" w:sz="0" w:space="0" w:color="auto" w:frame="1"/>
          <w:lang w:eastAsia="es-ES"/>
        </w:rPr>
        <w:t>La </w:t>
      </w:r>
      <w:hyperlink r:id="rId10" w:history="1">
        <w:r w:rsidRPr="00F913F4">
          <w:rPr>
            <w:rFonts w:ascii="Georgia" w:eastAsia="Times New Roman" w:hAnsi="Georgia" w:cs="Times New Roman"/>
            <w:color w:val="0072A1"/>
            <w:sz w:val="29"/>
            <w:szCs w:val="29"/>
            <w:u w:val="single"/>
            <w:bdr w:val="none" w:sz="0" w:space="0" w:color="auto" w:frame="1"/>
            <w:lang w:eastAsia="es-ES"/>
          </w:rPr>
          <w:t>Federación de Caza de Castilla-La Mancha y la Asociación de Propietarios y Titulares Cinegéticos (</w:t>
        </w:r>
        <w:proofErr w:type="spellStart"/>
        <w:r w:rsidRPr="00F913F4">
          <w:rPr>
            <w:rFonts w:ascii="Georgia" w:eastAsia="Times New Roman" w:hAnsi="Georgia" w:cs="Times New Roman"/>
            <w:color w:val="0072A1"/>
            <w:sz w:val="29"/>
            <w:szCs w:val="29"/>
            <w:u w:val="single"/>
            <w:bdr w:val="none" w:sz="0" w:space="0" w:color="auto" w:frame="1"/>
            <w:lang w:eastAsia="es-ES"/>
          </w:rPr>
          <w:t>Aproca</w:t>
        </w:r>
        <w:proofErr w:type="spellEnd"/>
        <w:r w:rsidRPr="00F913F4">
          <w:rPr>
            <w:rFonts w:ascii="Georgia" w:eastAsia="Times New Roman" w:hAnsi="Georgia" w:cs="Times New Roman"/>
            <w:color w:val="0072A1"/>
            <w:sz w:val="29"/>
            <w:szCs w:val="29"/>
            <w:u w:val="single"/>
            <w:bdr w:val="none" w:sz="0" w:space="0" w:color="auto" w:frame="1"/>
            <w:lang w:eastAsia="es-ES"/>
          </w:rPr>
          <w:t>)</w:t>
        </w:r>
      </w:hyperlink>
      <w:r w:rsidRPr="00F913F4">
        <w:rPr>
          <w:rFonts w:ascii="Georgia" w:eastAsia="Times New Roman" w:hAnsi="Georgia" w:cs="Times New Roman"/>
          <w:color w:val="191A1E"/>
          <w:sz w:val="29"/>
          <w:szCs w:val="29"/>
          <w:bdr w:val="none" w:sz="0" w:space="0" w:color="auto" w:frame="1"/>
          <w:lang w:eastAsia="es-ES"/>
        </w:rPr>
        <w:t> consideran que la ley que se está tramitando, en sus actuales términos, </w:t>
      </w:r>
      <w:r w:rsidRPr="00F913F4">
        <w:rPr>
          <w:rFonts w:ascii="Georgia" w:eastAsia="Times New Roman" w:hAnsi="Georgia" w:cs="Times New Roman"/>
          <w:b/>
          <w:bCs/>
          <w:color w:val="191A1E"/>
          <w:sz w:val="29"/>
          <w:szCs w:val="29"/>
          <w:bdr w:val="none" w:sz="0" w:space="0" w:color="auto" w:frame="1"/>
          <w:lang w:eastAsia="es-ES"/>
        </w:rPr>
        <w:t>pone en grave riesgo el futuro de la actividad cinegética en Castilla-La Mancha</w:t>
      </w:r>
      <w:r w:rsidRPr="00F913F4">
        <w:rPr>
          <w:rFonts w:ascii="Georgia" w:eastAsia="Times New Roman" w:hAnsi="Georgia" w:cs="Times New Roman"/>
          <w:color w:val="191A1E"/>
          <w:sz w:val="29"/>
          <w:szCs w:val="29"/>
          <w:bdr w:val="none" w:sz="0" w:space="0" w:color="auto" w:frame="1"/>
          <w:lang w:eastAsia="es-ES"/>
        </w:rPr>
        <w:t> y han anunciado que, de aprobarse, </w:t>
      </w:r>
      <w:r w:rsidRPr="00F913F4">
        <w:rPr>
          <w:rFonts w:ascii="Georgia" w:eastAsia="Times New Roman" w:hAnsi="Georgia" w:cs="Times New Roman"/>
          <w:b/>
          <w:bCs/>
          <w:color w:val="191A1E"/>
          <w:sz w:val="29"/>
          <w:szCs w:val="29"/>
          <w:bdr w:val="none" w:sz="0" w:space="0" w:color="auto" w:frame="1"/>
          <w:lang w:eastAsia="es-ES"/>
        </w:rPr>
        <w:t>convocarán movilizaciones</w:t>
      </w:r>
      <w:r w:rsidRPr="00F913F4">
        <w:rPr>
          <w:rFonts w:ascii="Georgia" w:eastAsia="Times New Roman" w:hAnsi="Georgia" w:cs="Times New Roman"/>
          <w:color w:val="191A1E"/>
          <w:sz w:val="29"/>
          <w:szCs w:val="29"/>
          <w:bdr w:val="none" w:sz="0" w:space="0" w:color="auto" w:frame="1"/>
          <w:lang w:eastAsia="es-ES"/>
        </w:rPr>
        <w:t> tanto en Castilla-La Mancha como en Madrid.</w:t>
      </w:r>
    </w:p>
    <w:p w:rsidR="00F913F4" w:rsidRPr="00F913F4" w:rsidRDefault="00F913F4" w:rsidP="00F913F4">
      <w:pPr>
        <w:shd w:val="clear" w:color="auto" w:fill="FAFAFA"/>
        <w:spacing w:after="0" w:line="240" w:lineRule="auto"/>
        <w:textAlignment w:val="baseline"/>
        <w:rPr>
          <w:rFonts w:ascii="Georgia" w:eastAsia="Times New Roman" w:hAnsi="Georgia" w:cs="Times New Roman"/>
          <w:color w:val="191A1E"/>
          <w:sz w:val="29"/>
          <w:szCs w:val="29"/>
          <w:lang w:eastAsia="es-ES"/>
        </w:rPr>
      </w:pPr>
      <w:r w:rsidRPr="00F913F4">
        <w:rPr>
          <w:rFonts w:ascii="Georgia" w:eastAsia="Times New Roman" w:hAnsi="Georgia" w:cs="Times New Roman"/>
          <w:color w:val="191A1E"/>
          <w:sz w:val="29"/>
          <w:szCs w:val="29"/>
          <w:lang w:eastAsia="es-ES"/>
        </w:rPr>
        <w:t>Alertan de que en caso de aprobarse la ley con el texto actual,</w:t>
      </w:r>
      <w:r w:rsidRPr="00F913F4">
        <w:rPr>
          <w:rFonts w:ascii="Georgia" w:eastAsia="Times New Roman" w:hAnsi="Georgia" w:cs="Times New Roman"/>
          <w:b/>
          <w:bCs/>
          <w:color w:val="191A1E"/>
          <w:sz w:val="29"/>
          <w:szCs w:val="29"/>
          <w:bdr w:val="none" w:sz="0" w:space="0" w:color="auto" w:frame="1"/>
          <w:lang w:eastAsia="es-ES"/>
        </w:rPr>
        <w:t> los perros de caza se deberán inscribir como animales de compañía</w:t>
      </w:r>
      <w:r w:rsidRPr="00F913F4">
        <w:rPr>
          <w:rFonts w:ascii="Georgia" w:eastAsia="Times New Roman" w:hAnsi="Georgia" w:cs="Times New Roman"/>
          <w:color w:val="191A1E"/>
          <w:sz w:val="29"/>
          <w:szCs w:val="29"/>
          <w:bdr w:val="none" w:sz="0" w:space="0" w:color="auto" w:frame="1"/>
          <w:lang w:eastAsia="es-ES"/>
        </w:rPr>
        <w:t> </w:t>
      </w:r>
      <w:r w:rsidRPr="00F913F4">
        <w:rPr>
          <w:rFonts w:ascii="Georgia" w:eastAsia="Times New Roman" w:hAnsi="Georgia" w:cs="Times New Roman"/>
          <w:color w:val="191A1E"/>
          <w:sz w:val="29"/>
          <w:szCs w:val="29"/>
          <w:lang w:eastAsia="es-ES"/>
        </w:rPr>
        <w:t>y los cazadores tendrían que darse de alta como criadores profesionales si quieren cruzar a sus canes. En caso contrario deberán castrar a los perros, lo que "no deja de ser una contradicción y un</w:t>
      </w:r>
      <w:r w:rsidRPr="00F913F4">
        <w:rPr>
          <w:rFonts w:ascii="Georgia" w:eastAsia="Times New Roman" w:hAnsi="Georgia" w:cs="Times New Roman"/>
          <w:color w:val="191A1E"/>
          <w:sz w:val="29"/>
          <w:szCs w:val="29"/>
          <w:bdr w:val="none" w:sz="0" w:space="0" w:color="auto" w:frame="1"/>
          <w:lang w:eastAsia="es-ES"/>
        </w:rPr>
        <w:t> </w:t>
      </w:r>
      <w:r w:rsidRPr="00F913F4">
        <w:rPr>
          <w:rFonts w:ascii="Georgia" w:eastAsia="Times New Roman" w:hAnsi="Georgia" w:cs="Times New Roman"/>
          <w:b/>
          <w:bCs/>
          <w:color w:val="191A1E"/>
          <w:sz w:val="29"/>
          <w:szCs w:val="29"/>
          <w:bdr w:val="none" w:sz="0" w:space="0" w:color="auto" w:frame="1"/>
          <w:lang w:eastAsia="es-ES"/>
        </w:rPr>
        <w:t>disparate sin precedentes</w:t>
      </w:r>
      <w:r w:rsidRPr="00F913F4">
        <w:rPr>
          <w:rFonts w:ascii="Georgia" w:eastAsia="Times New Roman" w:hAnsi="Georgia" w:cs="Times New Roman"/>
          <w:color w:val="191A1E"/>
          <w:sz w:val="29"/>
          <w:szCs w:val="29"/>
          <w:lang w:eastAsia="es-ES"/>
        </w:rPr>
        <w:t>". </w:t>
      </w:r>
    </w:p>
    <w:p w:rsidR="00F913F4" w:rsidRPr="00F913F4" w:rsidRDefault="00F913F4" w:rsidP="00F913F4">
      <w:pPr>
        <w:shd w:val="clear" w:color="auto" w:fill="FAFAFA"/>
        <w:spacing w:after="0" w:line="240" w:lineRule="auto"/>
        <w:textAlignment w:val="baseline"/>
        <w:rPr>
          <w:rFonts w:ascii="Georgia" w:eastAsia="Times New Roman" w:hAnsi="Georgia" w:cs="Times New Roman"/>
          <w:color w:val="191A1E"/>
          <w:sz w:val="29"/>
          <w:szCs w:val="29"/>
          <w:lang w:eastAsia="es-ES"/>
        </w:rPr>
      </w:pPr>
      <w:r w:rsidRPr="00F913F4">
        <w:rPr>
          <w:rFonts w:ascii="Georgia" w:eastAsia="Times New Roman" w:hAnsi="Georgia" w:cs="Times New Roman"/>
          <w:color w:val="191A1E"/>
          <w:sz w:val="29"/>
          <w:szCs w:val="29"/>
          <w:lang w:eastAsia="es-ES"/>
        </w:rPr>
        <w:t>Los representantes de estas asociaciones han recordado que</w:t>
      </w:r>
      <w:r w:rsidRPr="00F913F4">
        <w:rPr>
          <w:rFonts w:ascii="Georgia" w:eastAsia="Times New Roman" w:hAnsi="Georgia" w:cs="Times New Roman"/>
          <w:color w:val="191A1E"/>
          <w:sz w:val="29"/>
          <w:szCs w:val="29"/>
          <w:bdr w:val="none" w:sz="0" w:space="0" w:color="auto" w:frame="1"/>
          <w:lang w:eastAsia="es-ES"/>
        </w:rPr>
        <w:t> </w:t>
      </w:r>
      <w:r w:rsidRPr="00F913F4">
        <w:rPr>
          <w:rFonts w:ascii="Georgia" w:eastAsia="Times New Roman" w:hAnsi="Georgia" w:cs="Times New Roman"/>
          <w:b/>
          <w:bCs/>
          <w:color w:val="191A1E"/>
          <w:sz w:val="29"/>
          <w:szCs w:val="29"/>
          <w:bdr w:val="none" w:sz="0" w:space="0" w:color="auto" w:frame="1"/>
          <w:lang w:eastAsia="es-ES"/>
        </w:rPr>
        <w:t>Castilla-La Mancha tiene una ley de bienestar del año 2020 que contó con el consenso de los diferentes sectores del mundo rural afectados</w:t>
      </w:r>
      <w:r w:rsidRPr="00F913F4">
        <w:rPr>
          <w:rFonts w:ascii="Georgia" w:eastAsia="Times New Roman" w:hAnsi="Georgia" w:cs="Times New Roman"/>
          <w:color w:val="191A1E"/>
          <w:sz w:val="29"/>
          <w:szCs w:val="29"/>
          <w:lang w:eastAsia="es-ES"/>
        </w:rPr>
        <w:t>,</w:t>
      </w:r>
      <w:r w:rsidRPr="00F913F4">
        <w:rPr>
          <w:rFonts w:ascii="Georgia" w:eastAsia="Times New Roman" w:hAnsi="Georgia" w:cs="Times New Roman"/>
          <w:color w:val="191A1E"/>
          <w:sz w:val="29"/>
          <w:szCs w:val="29"/>
          <w:bdr w:val="none" w:sz="0" w:space="0" w:color="auto" w:frame="1"/>
          <w:lang w:eastAsia="es-ES"/>
        </w:rPr>
        <w:t> </w:t>
      </w:r>
      <w:r w:rsidRPr="00F913F4">
        <w:rPr>
          <w:rFonts w:ascii="Georgia" w:eastAsia="Times New Roman" w:hAnsi="Georgia" w:cs="Times New Roman"/>
          <w:color w:val="191A1E"/>
          <w:sz w:val="29"/>
          <w:szCs w:val="29"/>
          <w:lang w:eastAsia="es-ES"/>
        </w:rPr>
        <w:t>donde se asegura el bienestar pero se mantienen los usos tradicionales del campo.</w:t>
      </w:r>
    </w:p>
    <w:p w:rsidR="00F913F4" w:rsidRPr="00F913F4" w:rsidRDefault="00F913F4" w:rsidP="00F913F4">
      <w:pPr>
        <w:shd w:val="clear" w:color="auto" w:fill="FAFAFA"/>
        <w:spacing w:after="0" w:line="240" w:lineRule="auto"/>
        <w:textAlignment w:val="baseline"/>
        <w:rPr>
          <w:rFonts w:ascii="Georgia" w:eastAsia="Times New Roman" w:hAnsi="Georgia" w:cs="Times New Roman"/>
          <w:color w:val="191A1E"/>
          <w:sz w:val="29"/>
          <w:szCs w:val="29"/>
          <w:lang w:eastAsia="es-ES"/>
        </w:rPr>
      </w:pPr>
      <w:r w:rsidRPr="00F913F4">
        <w:rPr>
          <w:rFonts w:ascii="Georgia" w:eastAsia="Times New Roman" w:hAnsi="Georgia" w:cs="Times New Roman"/>
          <w:color w:val="191A1E"/>
          <w:sz w:val="29"/>
          <w:szCs w:val="29"/>
          <w:lang w:eastAsia="es-ES"/>
        </w:rPr>
        <w:t xml:space="preserve">El vicepresidente de Castilla-La Mancha, José Luis Martínez Guijarro, ha asegurado este jueves durante su </w:t>
      </w:r>
      <w:proofErr w:type="spellStart"/>
      <w:r w:rsidRPr="00F913F4">
        <w:rPr>
          <w:rFonts w:ascii="Georgia" w:eastAsia="Times New Roman" w:hAnsi="Georgia" w:cs="Times New Roman"/>
          <w:color w:val="191A1E"/>
          <w:sz w:val="29"/>
          <w:szCs w:val="29"/>
          <w:lang w:eastAsia="es-ES"/>
        </w:rPr>
        <w:t>internvención</w:t>
      </w:r>
      <w:proofErr w:type="spellEnd"/>
      <w:r w:rsidRPr="00F913F4">
        <w:rPr>
          <w:rFonts w:ascii="Georgia" w:eastAsia="Times New Roman" w:hAnsi="Georgia" w:cs="Times New Roman"/>
          <w:color w:val="191A1E"/>
          <w:sz w:val="29"/>
          <w:szCs w:val="29"/>
          <w:lang w:eastAsia="es-ES"/>
        </w:rPr>
        <w:t xml:space="preserve"> en el pleno que se celebra en las Cortes regionales que el Grupo Parlamentario Socialista en el Congreso va a "rectificar" la ley de Bienestar Animal durante su tramitación para "excluir al sector de la caza", algo que </w:t>
      </w:r>
      <w:r w:rsidRPr="00F913F4">
        <w:rPr>
          <w:rFonts w:ascii="Georgia" w:eastAsia="Times New Roman" w:hAnsi="Georgia" w:cs="Times New Roman"/>
          <w:b/>
          <w:bCs/>
          <w:color w:val="191A1E"/>
          <w:sz w:val="29"/>
          <w:szCs w:val="29"/>
          <w:bdr w:val="none" w:sz="0" w:space="0" w:color="auto" w:frame="1"/>
          <w:lang w:eastAsia="es-ES"/>
        </w:rPr>
        <w:t>ha achacado a las gestiones que ha hecho el presidente castellano-manchego, Emiliano García-Page</w:t>
      </w:r>
      <w:r w:rsidRPr="00F913F4">
        <w:rPr>
          <w:rFonts w:ascii="Georgia" w:eastAsia="Times New Roman" w:hAnsi="Georgia" w:cs="Times New Roman"/>
          <w:color w:val="191A1E"/>
          <w:sz w:val="29"/>
          <w:szCs w:val="29"/>
          <w:lang w:eastAsia="es-ES"/>
        </w:rPr>
        <w:t>.</w:t>
      </w:r>
    </w:p>
    <w:p w:rsidR="00BF5CF7" w:rsidRDefault="00BF5CF7"/>
    <w:sectPr w:rsidR="00BF5C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3F4" w:rsidRDefault="00F913F4" w:rsidP="00F913F4">
      <w:pPr>
        <w:spacing w:after="0" w:line="240" w:lineRule="auto"/>
      </w:pPr>
      <w:r>
        <w:separator/>
      </w:r>
    </w:p>
  </w:endnote>
  <w:endnote w:type="continuationSeparator" w:id="0">
    <w:p w:rsidR="00F913F4" w:rsidRDefault="00F913F4" w:rsidP="00F91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3F4" w:rsidRDefault="00F913F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3F4" w:rsidRDefault="00F913F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3F4" w:rsidRDefault="00F913F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3F4" w:rsidRDefault="00F913F4" w:rsidP="00F913F4">
      <w:pPr>
        <w:spacing w:after="0" w:line="240" w:lineRule="auto"/>
      </w:pPr>
      <w:r>
        <w:separator/>
      </w:r>
    </w:p>
  </w:footnote>
  <w:footnote w:type="continuationSeparator" w:id="0">
    <w:p w:rsidR="00F913F4" w:rsidRDefault="00F913F4" w:rsidP="00F91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3F4" w:rsidRDefault="00F913F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3F4" w:rsidRPr="00F913F4" w:rsidRDefault="00F913F4" w:rsidP="00F913F4">
    <w:pPr>
      <w:shd w:val="clear" w:color="auto" w:fill="FAFAFA"/>
      <w:spacing w:after="210" w:line="870" w:lineRule="atLeast"/>
      <w:textAlignment w:val="baseline"/>
      <w:outlineLvl w:val="0"/>
      <w:rPr>
        <w:rFonts w:ascii="Georgia" w:eastAsia="Times New Roman" w:hAnsi="Georgia" w:cs="Times New Roman"/>
        <w:color w:val="191A1E"/>
        <w:spacing w:val="-8"/>
        <w:kern w:val="36"/>
        <w:sz w:val="75"/>
        <w:szCs w:val="75"/>
        <w:lang w:eastAsia="es-ES"/>
      </w:rPr>
    </w:pPr>
    <w:bookmarkStart w:id="0" w:name="_GoBack"/>
    <w:bookmarkEnd w:id="0"/>
    <w:r w:rsidRPr="00F913F4">
      <w:rPr>
        <w:rFonts w:ascii="Georgia" w:eastAsia="Times New Roman" w:hAnsi="Georgia" w:cs="Times New Roman"/>
        <w:color w:val="191A1E"/>
        <w:spacing w:val="-8"/>
        <w:kern w:val="36"/>
        <w:sz w:val="75"/>
        <w:szCs w:val="75"/>
        <w:lang w:eastAsia="es-ES"/>
      </w:rPr>
      <w:t>la caza saldrá de la ley de Bienestar Animal</w:t>
    </w:r>
  </w:p>
  <w:p w:rsidR="00F913F4" w:rsidRDefault="00F913F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3F4" w:rsidRDefault="00F913F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3F4"/>
    <w:rsid w:val="00BF5CF7"/>
    <w:rsid w:val="00F9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A1E01-CB2C-4249-A54B-DE40C7EA4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13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13F4"/>
  </w:style>
  <w:style w:type="paragraph" w:styleId="Piedepgina">
    <w:name w:val="footer"/>
    <w:basedOn w:val="Normal"/>
    <w:link w:val="PiedepginaCar"/>
    <w:uiPriority w:val="99"/>
    <w:unhideWhenUsed/>
    <w:rsid w:val="00F913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1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5120">
          <w:marLeft w:val="16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5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2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44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1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5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espanol.com/eldigitalcastillalamancha/economia/el-campo/20220907/castilla-la-mancha-defiende-valor-anadido-pistacho-region/701430125_0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elespanol.com/curiosidades/mascotas/principales-novedades-ley-derechos-animales/692930812_0.htm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www.elespanol.com/eldigitalcastillalamancha/region/20220907/garcia-page-acusa-gobierno-legislar-caza-telaranas-ideologicas/701430077_0.html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s://www.elespanol.com/eldigitalcastillalamancha/economia/el-campo/20220804/cazadores-castilla-la-mancha-guerra-ley-bienestar-animal/692930761_0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elespanol.com/eldigitalcastillalamancha/region/20220429/paginas-castilla-la-mancha-desmonta-bienestar-animal-belarra/668433557_0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982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2022-09-11T16:51:00Z</dcterms:created>
  <dcterms:modified xsi:type="dcterms:W3CDTF">2022-09-11T16:53:00Z</dcterms:modified>
</cp:coreProperties>
</file>